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D1D9" w14:textId="77777777" w:rsidR="00E13C2D" w:rsidRPr="00E13C2D" w:rsidRDefault="00E13C2D" w:rsidP="00E13C2D">
      <w:pPr>
        <w:pStyle w:val="xmsonormal"/>
        <w:rPr>
          <w:sz w:val="40"/>
          <w:szCs w:val="40"/>
        </w:rPr>
      </w:pPr>
      <w:r w:rsidRPr="00E13C2D">
        <w:rPr>
          <w:sz w:val="40"/>
          <w:szCs w:val="40"/>
        </w:rPr>
        <w:t>                This is a reminder that the Load Management</w:t>
      </w:r>
      <w:r w:rsidRPr="00E13C2D">
        <w:rPr>
          <w:b/>
          <w:bCs/>
          <w:sz w:val="40"/>
          <w:szCs w:val="40"/>
        </w:rPr>
        <w:t xml:space="preserve"> 2025 Winter Preparedness Event </w:t>
      </w:r>
      <w:r w:rsidRPr="00E13C2D">
        <w:rPr>
          <w:sz w:val="40"/>
          <w:szCs w:val="40"/>
        </w:rPr>
        <w:t xml:space="preserve">for Interruptible Heat (Dual Fuel) accounts </w:t>
      </w:r>
      <w:proofErr w:type="gramStart"/>
      <w:r w:rsidRPr="00E13C2D">
        <w:rPr>
          <w:sz w:val="40"/>
          <w:szCs w:val="40"/>
        </w:rPr>
        <w:t>is</w:t>
      </w:r>
      <w:proofErr w:type="gramEnd"/>
      <w:r w:rsidRPr="00E13C2D">
        <w:rPr>
          <w:sz w:val="40"/>
          <w:szCs w:val="40"/>
        </w:rPr>
        <w:t xml:space="preserve"> scheduled for </w:t>
      </w:r>
      <w:r w:rsidRPr="00E13C2D">
        <w:rPr>
          <w:b/>
          <w:bCs/>
          <w:sz w:val="40"/>
          <w:szCs w:val="40"/>
          <w:highlight w:val="yellow"/>
        </w:rPr>
        <w:t>Wednesday, November 19</w:t>
      </w:r>
      <w:r w:rsidRPr="00E13C2D">
        <w:rPr>
          <w:b/>
          <w:bCs/>
          <w:sz w:val="40"/>
          <w:szCs w:val="40"/>
          <w:highlight w:val="yellow"/>
          <w:vertAlign w:val="superscript"/>
        </w:rPr>
        <w:t>th</w:t>
      </w:r>
      <w:r w:rsidRPr="00E13C2D">
        <w:rPr>
          <w:b/>
          <w:bCs/>
          <w:sz w:val="40"/>
          <w:szCs w:val="40"/>
          <w:highlight w:val="yellow"/>
        </w:rPr>
        <w:t>, 2025</w:t>
      </w:r>
      <w:r w:rsidRPr="00E13C2D">
        <w:rPr>
          <w:sz w:val="40"/>
          <w:szCs w:val="40"/>
        </w:rPr>
        <w:t>.  This load control test is performed in advance of the winter Full Load Control season to ensure member familiarity with the control sequence and to ensure that backup heating systems have been validated for proper function.  An approximate timeline for the event will be:</w:t>
      </w:r>
    </w:p>
    <w:tbl>
      <w:tblPr>
        <w:tblpPr w:leftFromText="180" w:rightFromText="180" w:vertAnchor="text" w:horzAnchor="margin" w:tblpXSpec="center" w:tblpY="362"/>
        <w:tblW w:w="10798" w:type="dxa"/>
        <w:tblCellMar>
          <w:left w:w="0" w:type="dxa"/>
          <w:right w:w="0" w:type="dxa"/>
        </w:tblCellMar>
        <w:tblLook w:val="04A0" w:firstRow="1" w:lastRow="0" w:firstColumn="1" w:lastColumn="0" w:noHBand="0" w:noVBand="1"/>
      </w:tblPr>
      <w:tblGrid>
        <w:gridCol w:w="2688"/>
        <w:gridCol w:w="8110"/>
      </w:tblGrid>
      <w:tr w:rsidR="00E13C2D" w:rsidRPr="00E13C2D" w14:paraId="0985DECE" w14:textId="77777777" w:rsidTr="002A66B8">
        <w:trPr>
          <w:trHeight w:val="1056"/>
        </w:trPr>
        <w:tc>
          <w:tcPr>
            <w:tcW w:w="2688"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14:paraId="68F5C6A0" w14:textId="77777777" w:rsidR="00E13C2D" w:rsidRPr="00E13C2D" w:rsidRDefault="00E13C2D" w:rsidP="00E13C2D">
            <w:r w:rsidRPr="00E13C2D">
              <w:rPr>
                <w:b/>
                <w:bCs/>
              </w:rPr>
              <w:t xml:space="preserve">Date and </w:t>
            </w:r>
            <w:proofErr w:type="gramStart"/>
            <w:r w:rsidRPr="00E13C2D">
              <w:rPr>
                <w:b/>
                <w:bCs/>
              </w:rPr>
              <w:t>Time</w:t>
            </w:r>
            <w:proofErr w:type="gramEnd"/>
          </w:p>
        </w:tc>
        <w:tc>
          <w:tcPr>
            <w:tcW w:w="8110" w:type="dxa"/>
            <w:tcBorders>
              <w:top w:val="single" w:sz="12" w:space="0" w:color="auto"/>
              <w:left w:val="nil"/>
              <w:bottom w:val="single" w:sz="8" w:space="0" w:color="auto"/>
              <w:right w:val="single" w:sz="12" w:space="0" w:color="auto"/>
            </w:tcBorders>
            <w:noWrap/>
            <w:tcMar>
              <w:top w:w="0" w:type="dxa"/>
              <w:left w:w="108" w:type="dxa"/>
              <w:bottom w:w="0" w:type="dxa"/>
              <w:right w:w="108" w:type="dxa"/>
            </w:tcMar>
            <w:vAlign w:val="center"/>
            <w:hideMark/>
          </w:tcPr>
          <w:p w14:paraId="37D1DFDC" w14:textId="77777777" w:rsidR="00E13C2D" w:rsidRPr="00E13C2D" w:rsidRDefault="00E13C2D" w:rsidP="00E13C2D">
            <w:r w:rsidRPr="00E13C2D">
              <w:rPr>
                <w:b/>
                <w:bCs/>
              </w:rPr>
              <w:t>Event Status</w:t>
            </w:r>
          </w:p>
        </w:tc>
      </w:tr>
      <w:tr w:rsidR="00E13C2D" w:rsidRPr="00E13C2D" w14:paraId="4EADB6A7" w14:textId="77777777" w:rsidTr="002A66B8">
        <w:trPr>
          <w:trHeight w:val="1009"/>
        </w:trPr>
        <w:tc>
          <w:tcPr>
            <w:tcW w:w="2688"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14:paraId="6FC13D2E" w14:textId="77777777" w:rsidR="00E13C2D" w:rsidRPr="00E13C2D" w:rsidRDefault="00E13C2D" w:rsidP="00E13C2D">
            <w:r w:rsidRPr="00E13C2D">
              <w:rPr>
                <w:b/>
                <w:bCs/>
              </w:rPr>
              <w:t>11/18/2025 After ≈ 18:00</w:t>
            </w:r>
          </w:p>
        </w:tc>
        <w:tc>
          <w:tcPr>
            <w:tcW w:w="811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14:paraId="6354FE54" w14:textId="7DB6E408" w:rsidR="00E13C2D" w:rsidRPr="00E13C2D" w:rsidRDefault="00E13C2D" w:rsidP="00E13C2D">
            <w:r w:rsidRPr="00E13C2D">
              <w:t xml:space="preserve">Event notifications issued to Everbridge and Messenger </w:t>
            </w:r>
            <w:r w:rsidR="002A66B8" w:rsidRPr="00E13C2D">
              <w:t xml:space="preserve">contacts </w:t>
            </w:r>
            <w:r w:rsidR="002A66B8" w:rsidRPr="00E13C2D">
              <w:rPr>
                <w:rFonts w:ascii="Segoe UI Symbol" w:hAnsi="Segoe UI Symbol" w:cs="Segoe UI Symbol"/>
              </w:rPr>
              <w:t>★</w:t>
            </w:r>
          </w:p>
        </w:tc>
      </w:tr>
      <w:tr w:rsidR="00E13C2D" w:rsidRPr="00E13C2D" w14:paraId="343B2444" w14:textId="77777777" w:rsidTr="002A66B8">
        <w:trPr>
          <w:trHeight w:val="1009"/>
        </w:trPr>
        <w:tc>
          <w:tcPr>
            <w:tcW w:w="2688"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14:paraId="79451236" w14:textId="77777777" w:rsidR="00E13C2D" w:rsidRPr="00E13C2D" w:rsidRDefault="00E13C2D" w:rsidP="00E13C2D">
            <w:r w:rsidRPr="00E13C2D">
              <w:rPr>
                <w:b/>
                <w:bCs/>
              </w:rPr>
              <w:t>11/19/2025 ≈ 06:55</w:t>
            </w:r>
          </w:p>
        </w:tc>
        <w:tc>
          <w:tcPr>
            <w:tcW w:w="811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14:paraId="69D890E2" w14:textId="77777777" w:rsidR="00E13C2D" w:rsidRPr="00E13C2D" w:rsidRDefault="00E13C2D" w:rsidP="00E13C2D">
            <w:r w:rsidRPr="00E13C2D">
              <w:t>Event start time - Loads will begin to be interrupted, Everbridge Contacts will receive a SECOND reminder of the event</w:t>
            </w:r>
          </w:p>
        </w:tc>
      </w:tr>
      <w:tr w:rsidR="00E13C2D" w:rsidRPr="00E13C2D" w14:paraId="2FDA17F4" w14:textId="77777777" w:rsidTr="002A66B8">
        <w:trPr>
          <w:trHeight w:val="1009"/>
        </w:trPr>
        <w:tc>
          <w:tcPr>
            <w:tcW w:w="2688"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14:paraId="5BEB0956" w14:textId="77777777" w:rsidR="00E13C2D" w:rsidRPr="00E13C2D" w:rsidRDefault="00E13C2D" w:rsidP="00E13C2D">
            <w:r w:rsidRPr="00E13C2D">
              <w:rPr>
                <w:b/>
                <w:bCs/>
              </w:rPr>
              <w:t>11/19/2025 ≈ 07:00</w:t>
            </w:r>
          </w:p>
        </w:tc>
        <w:tc>
          <w:tcPr>
            <w:tcW w:w="811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14:paraId="62D210C4" w14:textId="77777777" w:rsidR="00E13C2D" w:rsidRPr="00E13C2D" w:rsidRDefault="00E13C2D" w:rsidP="00E13C2D">
            <w:r w:rsidRPr="00E13C2D">
              <w:t>All loads will be interrupted (2,2W,4B)</w:t>
            </w:r>
          </w:p>
        </w:tc>
      </w:tr>
      <w:tr w:rsidR="00E13C2D" w:rsidRPr="00E13C2D" w14:paraId="24E3592B" w14:textId="77777777" w:rsidTr="002A66B8">
        <w:trPr>
          <w:trHeight w:val="1009"/>
        </w:trPr>
        <w:tc>
          <w:tcPr>
            <w:tcW w:w="2688"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14:paraId="5CD5C2EE" w14:textId="77777777" w:rsidR="00E13C2D" w:rsidRPr="00E13C2D" w:rsidRDefault="00E13C2D" w:rsidP="00E13C2D">
            <w:r w:rsidRPr="00E13C2D">
              <w:rPr>
                <w:b/>
                <w:bCs/>
              </w:rPr>
              <w:t>11/19/2025 ≈ 10:00</w:t>
            </w:r>
          </w:p>
        </w:tc>
        <w:tc>
          <w:tcPr>
            <w:tcW w:w="811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14:paraId="0FA415C1" w14:textId="77777777" w:rsidR="00E13C2D" w:rsidRPr="00E13C2D" w:rsidRDefault="00E13C2D" w:rsidP="00E13C2D">
            <w:r w:rsidRPr="00E13C2D">
              <w:t xml:space="preserve">Class </w:t>
            </w:r>
            <w:r w:rsidRPr="00E13C2D">
              <w:rPr>
                <w:b/>
                <w:bCs/>
              </w:rPr>
              <w:t>2, 2W, and</w:t>
            </w:r>
            <w:r w:rsidRPr="00E13C2D">
              <w:t xml:space="preserve"> </w:t>
            </w:r>
            <w:r w:rsidRPr="00E13C2D">
              <w:rPr>
                <w:b/>
                <w:bCs/>
              </w:rPr>
              <w:t>4B</w:t>
            </w:r>
            <w:r w:rsidRPr="00E13C2D">
              <w:t xml:space="preserve"> will begin diversified restoral</w:t>
            </w:r>
          </w:p>
        </w:tc>
      </w:tr>
      <w:tr w:rsidR="00E13C2D" w:rsidRPr="00E13C2D" w14:paraId="234F390F" w14:textId="77777777" w:rsidTr="002A66B8">
        <w:trPr>
          <w:trHeight w:val="1009"/>
        </w:trPr>
        <w:tc>
          <w:tcPr>
            <w:tcW w:w="2688"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14:paraId="40E0881C" w14:textId="77777777" w:rsidR="00E13C2D" w:rsidRPr="00E13C2D" w:rsidRDefault="00E13C2D" w:rsidP="00E13C2D">
            <w:r w:rsidRPr="00E13C2D">
              <w:rPr>
                <w:b/>
                <w:bCs/>
              </w:rPr>
              <w:t>11/19/2025 ≈ 10:30</w:t>
            </w:r>
          </w:p>
        </w:tc>
        <w:tc>
          <w:tcPr>
            <w:tcW w:w="811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14:paraId="00D26A93" w14:textId="0D4E77BF" w:rsidR="00E13C2D" w:rsidRPr="00E13C2D" w:rsidRDefault="00E13C2D" w:rsidP="00E13C2D">
            <w:r w:rsidRPr="00E13C2D">
              <w:t>Class</w:t>
            </w:r>
            <w:r w:rsidRPr="00E13C2D">
              <w:rPr>
                <w:b/>
                <w:bCs/>
              </w:rPr>
              <w:t xml:space="preserve"> 4</w:t>
            </w:r>
            <w:r w:rsidR="002A66B8" w:rsidRPr="00E13C2D">
              <w:rPr>
                <w:b/>
                <w:bCs/>
              </w:rPr>
              <w:t>B</w:t>
            </w:r>
            <w:r w:rsidR="002A66B8" w:rsidRPr="00E13C2D">
              <w:t xml:space="preserve"> loads</w:t>
            </w:r>
            <w:r w:rsidRPr="00E13C2D">
              <w:t xml:space="preserve"> will be fully restored</w:t>
            </w:r>
          </w:p>
        </w:tc>
      </w:tr>
      <w:tr w:rsidR="00E13C2D" w:rsidRPr="00E13C2D" w14:paraId="014175CE" w14:textId="77777777" w:rsidTr="002A66B8">
        <w:trPr>
          <w:trHeight w:val="1009"/>
        </w:trPr>
        <w:tc>
          <w:tcPr>
            <w:tcW w:w="2688" w:type="dxa"/>
            <w:tcBorders>
              <w:top w:val="nil"/>
              <w:left w:val="single" w:sz="12" w:space="0" w:color="auto"/>
              <w:bottom w:val="single" w:sz="12" w:space="0" w:color="auto"/>
              <w:right w:val="single" w:sz="8" w:space="0" w:color="auto"/>
            </w:tcBorders>
            <w:noWrap/>
            <w:tcMar>
              <w:top w:w="0" w:type="dxa"/>
              <w:left w:w="108" w:type="dxa"/>
              <w:bottom w:w="0" w:type="dxa"/>
              <w:right w:w="108" w:type="dxa"/>
            </w:tcMar>
            <w:vAlign w:val="center"/>
            <w:hideMark/>
          </w:tcPr>
          <w:p w14:paraId="314CBC02" w14:textId="77777777" w:rsidR="00E13C2D" w:rsidRPr="00E13C2D" w:rsidRDefault="00E13C2D" w:rsidP="00E13C2D">
            <w:r w:rsidRPr="00E13C2D">
              <w:rPr>
                <w:b/>
                <w:bCs/>
              </w:rPr>
              <w:t>11/19/2025 ≈ 11:00</w:t>
            </w:r>
          </w:p>
        </w:tc>
        <w:tc>
          <w:tcPr>
            <w:tcW w:w="811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67D5699C" w14:textId="77777777" w:rsidR="00E13C2D" w:rsidRPr="00E13C2D" w:rsidRDefault="00E13C2D" w:rsidP="00E13C2D">
            <w:r w:rsidRPr="00E13C2D">
              <w:t xml:space="preserve">Class </w:t>
            </w:r>
            <w:r w:rsidRPr="00E13C2D">
              <w:rPr>
                <w:b/>
                <w:bCs/>
              </w:rPr>
              <w:t>2 and 2W</w:t>
            </w:r>
            <w:r w:rsidRPr="00E13C2D">
              <w:t xml:space="preserve"> loads will be fully restored</w:t>
            </w:r>
          </w:p>
        </w:tc>
      </w:tr>
    </w:tbl>
    <w:p w14:paraId="16AC49A4" w14:textId="77777777" w:rsidR="00E13C2D" w:rsidRDefault="00E13C2D"/>
    <w:p w14:paraId="25863015" w14:textId="77777777" w:rsidR="00E13C2D" w:rsidRDefault="00E13C2D"/>
    <w:p w14:paraId="0E3EC024" w14:textId="77777777" w:rsidR="00E13C2D" w:rsidRDefault="00E13C2D"/>
    <w:sectPr w:rsidR="00E1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2D"/>
    <w:rsid w:val="002A66B8"/>
    <w:rsid w:val="009E3CD8"/>
    <w:rsid w:val="00E1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FC8"/>
  <w15:chartTrackingRefBased/>
  <w15:docId w15:val="{32E0EF9F-AEA1-4774-A4B1-77B5B132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C2D"/>
    <w:rPr>
      <w:rFonts w:eastAsiaTheme="majorEastAsia" w:cstheme="majorBidi"/>
      <w:color w:val="272727" w:themeColor="text1" w:themeTint="D8"/>
    </w:rPr>
  </w:style>
  <w:style w:type="paragraph" w:styleId="Title">
    <w:name w:val="Title"/>
    <w:basedOn w:val="Normal"/>
    <w:next w:val="Normal"/>
    <w:link w:val="TitleChar"/>
    <w:uiPriority w:val="10"/>
    <w:qFormat/>
    <w:rsid w:val="00E1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C2D"/>
    <w:pPr>
      <w:spacing w:before="160"/>
      <w:jc w:val="center"/>
    </w:pPr>
    <w:rPr>
      <w:i/>
      <w:iCs/>
      <w:color w:val="404040" w:themeColor="text1" w:themeTint="BF"/>
    </w:rPr>
  </w:style>
  <w:style w:type="character" w:customStyle="1" w:styleId="QuoteChar">
    <w:name w:val="Quote Char"/>
    <w:basedOn w:val="DefaultParagraphFont"/>
    <w:link w:val="Quote"/>
    <w:uiPriority w:val="29"/>
    <w:rsid w:val="00E13C2D"/>
    <w:rPr>
      <w:i/>
      <w:iCs/>
      <w:color w:val="404040" w:themeColor="text1" w:themeTint="BF"/>
    </w:rPr>
  </w:style>
  <w:style w:type="paragraph" w:styleId="ListParagraph">
    <w:name w:val="List Paragraph"/>
    <w:basedOn w:val="Normal"/>
    <w:uiPriority w:val="34"/>
    <w:qFormat/>
    <w:rsid w:val="00E13C2D"/>
    <w:pPr>
      <w:ind w:left="720"/>
      <w:contextualSpacing/>
    </w:pPr>
  </w:style>
  <w:style w:type="character" w:styleId="IntenseEmphasis">
    <w:name w:val="Intense Emphasis"/>
    <w:basedOn w:val="DefaultParagraphFont"/>
    <w:uiPriority w:val="21"/>
    <w:qFormat/>
    <w:rsid w:val="00E13C2D"/>
    <w:rPr>
      <w:i/>
      <w:iCs/>
      <w:color w:val="2F5496" w:themeColor="accent1" w:themeShade="BF"/>
    </w:rPr>
  </w:style>
  <w:style w:type="paragraph" w:styleId="IntenseQuote">
    <w:name w:val="Intense Quote"/>
    <w:basedOn w:val="Normal"/>
    <w:next w:val="Normal"/>
    <w:link w:val="IntenseQuoteChar"/>
    <w:uiPriority w:val="30"/>
    <w:qFormat/>
    <w:rsid w:val="00E1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C2D"/>
    <w:rPr>
      <w:i/>
      <w:iCs/>
      <w:color w:val="2F5496" w:themeColor="accent1" w:themeShade="BF"/>
    </w:rPr>
  </w:style>
  <w:style w:type="character" w:styleId="IntenseReference">
    <w:name w:val="Intense Reference"/>
    <w:basedOn w:val="DefaultParagraphFont"/>
    <w:uiPriority w:val="32"/>
    <w:qFormat/>
    <w:rsid w:val="00E13C2D"/>
    <w:rPr>
      <w:b/>
      <w:bCs/>
      <w:smallCaps/>
      <w:color w:val="2F5496" w:themeColor="accent1" w:themeShade="BF"/>
      <w:spacing w:val="5"/>
    </w:rPr>
  </w:style>
  <w:style w:type="paragraph" w:customStyle="1" w:styleId="xmsonormal">
    <w:name w:val="x_msonormal"/>
    <w:basedOn w:val="Normal"/>
    <w:rsid w:val="00E13C2D"/>
    <w:pPr>
      <w:spacing w:after="0" w:line="24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Bayfield Electric</dc:creator>
  <cp:keywords/>
  <dc:description/>
  <cp:lastModifiedBy>Bayfield Electric</cp:lastModifiedBy>
  <cp:revision>1</cp:revision>
  <dcterms:created xsi:type="dcterms:W3CDTF">2025-09-30T16:24:00Z</dcterms:created>
  <dcterms:modified xsi:type="dcterms:W3CDTF">2025-09-30T19:44:00Z</dcterms:modified>
</cp:coreProperties>
</file>